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BF76" w14:textId="77777777" w:rsidR="00F126ED" w:rsidRPr="006D0EDA" w:rsidRDefault="00F126ED" w:rsidP="005863EB">
      <w:pPr>
        <w:pStyle w:val="Heading4"/>
        <w:numPr>
          <w:ilvl w:val="0"/>
          <w:numId w:val="0"/>
        </w:numPr>
        <w:jc w:val="left"/>
        <w:rPr>
          <w:sz w:val="24"/>
          <w:szCs w:val="24"/>
        </w:rPr>
      </w:pPr>
      <w:r w:rsidRPr="006D0EDA">
        <w:rPr>
          <w:sz w:val="24"/>
          <w:szCs w:val="24"/>
        </w:rPr>
        <w:t xml:space="preserve">Table 1.  </w:t>
      </w:r>
      <w:r w:rsidR="00EB6E0A">
        <w:rPr>
          <w:sz w:val="24"/>
          <w:szCs w:val="24"/>
        </w:rPr>
        <w:t>Reno, Nevada</w:t>
      </w:r>
      <w:r w:rsidRPr="006D0EDA">
        <w:rPr>
          <w:sz w:val="24"/>
          <w:szCs w:val="24"/>
        </w:rPr>
        <w:t xml:space="preserve">, </w:t>
      </w:r>
      <w:proofErr w:type="spellStart"/>
      <w:r w:rsidR="00EB6E0A">
        <w:rPr>
          <w:sz w:val="24"/>
          <w:szCs w:val="24"/>
        </w:rPr>
        <w:t>Minivib</w:t>
      </w:r>
      <w:proofErr w:type="spellEnd"/>
      <w:r w:rsidRPr="006D0EDA">
        <w:rPr>
          <w:sz w:val="24"/>
          <w:szCs w:val="24"/>
        </w:rPr>
        <w:t xml:space="preserve"> Data Acquisition Parameters</w:t>
      </w:r>
      <w:r w:rsidR="00C312E8">
        <w:rPr>
          <w:sz w:val="24"/>
          <w:szCs w:val="24"/>
        </w:rPr>
        <w:t xml:space="preserve"> – </w:t>
      </w:r>
      <w:r w:rsidR="00EB6E0A">
        <w:rPr>
          <w:sz w:val="24"/>
          <w:szCs w:val="24"/>
        </w:rPr>
        <w:t>June 2009</w:t>
      </w:r>
    </w:p>
    <w:p w14:paraId="06B5D276" w14:textId="77777777" w:rsidR="00F126ED" w:rsidRPr="006D0EDA" w:rsidRDefault="00F126ED" w:rsidP="00F126ED">
      <w:pPr>
        <w:tabs>
          <w:tab w:val="left" w:pos="7200"/>
        </w:tabs>
        <w:rPr>
          <w:sz w:val="24"/>
          <w:szCs w:val="24"/>
          <w:u w:val="double"/>
        </w:rPr>
      </w:pPr>
      <w:r w:rsidRPr="006D0EDA">
        <w:rPr>
          <w:sz w:val="24"/>
          <w:szCs w:val="24"/>
          <w:u w:val="double"/>
        </w:rPr>
        <w:tab/>
      </w:r>
      <w:r w:rsidRPr="006D0EDA">
        <w:rPr>
          <w:sz w:val="24"/>
          <w:szCs w:val="24"/>
          <w:u w:val="double"/>
        </w:rPr>
        <w:tab/>
      </w:r>
      <w:r w:rsidRPr="006D0EDA">
        <w:rPr>
          <w:sz w:val="24"/>
          <w:szCs w:val="24"/>
          <w:u w:val="double"/>
        </w:rPr>
        <w:tab/>
      </w:r>
    </w:p>
    <w:p w14:paraId="08579C03" w14:textId="77777777" w:rsidR="00F126ED" w:rsidRPr="000A7542" w:rsidRDefault="005B55EB" w:rsidP="00F126ED">
      <w:pPr>
        <w:rPr>
          <w:sz w:val="24"/>
          <w:szCs w:val="24"/>
        </w:rPr>
      </w:pPr>
      <w:r>
        <w:rPr>
          <w:sz w:val="24"/>
          <w:szCs w:val="24"/>
        </w:rPr>
        <w:t>The data stored the three Reno seismic reflection profiles</w:t>
      </w:r>
      <w:r w:rsidR="000A7542" w:rsidRPr="000A7542">
        <w:rPr>
          <w:sz w:val="24"/>
          <w:szCs w:val="24"/>
        </w:rPr>
        <w:t xml:space="preserve"> are raw uncorrelated field records</w:t>
      </w:r>
      <w:r>
        <w:rPr>
          <w:sz w:val="24"/>
          <w:szCs w:val="24"/>
        </w:rPr>
        <w:t xml:space="preserve"> in SEG2 format</w:t>
      </w:r>
      <w:r w:rsidR="000A7542" w:rsidRPr="000A7542">
        <w:rPr>
          <w:sz w:val="24"/>
          <w:szCs w:val="24"/>
        </w:rPr>
        <w:t>.</w:t>
      </w:r>
      <w:r w:rsidR="000A7542">
        <w:rPr>
          <w:sz w:val="24"/>
          <w:szCs w:val="24"/>
        </w:rPr>
        <w:t xml:space="preserve"> </w:t>
      </w:r>
      <w:r w:rsidR="008F05B1">
        <w:rPr>
          <w:sz w:val="24"/>
          <w:szCs w:val="24"/>
        </w:rPr>
        <w:t>See the</w:t>
      </w:r>
      <w:r>
        <w:rPr>
          <w:sz w:val="24"/>
          <w:szCs w:val="24"/>
        </w:rPr>
        <w:t xml:space="preserve"> lines’ </w:t>
      </w:r>
      <w:r w:rsidR="008F05B1">
        <w:rPr>
          <w:sz w:val="24"/>
          <w:szCs w:val="24"/>
        </w:rPr>
        <w:t xml:space="preserve"> </w:t>
      </w:r>
      <w:r>
        <w:rPr>
          <w:sz w:val="24"/>
          <w:szCs w:val="24"/>
        </w:rPr>
        <w:t>“ObsLogs</w:t>
      </w:r>
      <w:r w:rsidR="008F05B1">
        <w:rPr>
          <w:sz w:val="24"/>
          <w:szCs w:val="24"/>
        </w:rPr>
        <w:t xml:space="preserve">.pdf” file for details on individual </w:t>
      </w:r>
      <w:r>
        <w:rPr>
          <w:sz w:val="24"/>
          <w:szCs w:val="24"/>
        </w:rPr>
        <w:t xml:space="preserve">data </w:t>
      </w:r>
      <w:r w:rsidR="008F05B1">
        <w:rPr>
          <w:sz w:val="24"/>
          <w:szCs w:val="24"/>
        </w:rPr>
        <w:t>files and comments about the recording process.</w:t>
      </w:r>
    </w:p>
    <w:p w14:paraId="2408D9D6" w14:textId="77777777" w:rsidR="00F126ED" w:rsidRPr="006D0EDA" w:rsidRDefault="00F126ED" w:rsidP="00F126ED">
      <w:pPr>
        <w:rPr>
          <w:i/>
          <w:sz w:val="24"/>
          <w:szCs w:val="24"/>
        </w:rPr>
      </w:pPr>
      <w:r w:rsidRPr="006D0EDA">
        <w:rPr>
          <w:i/>
          <w:sz w:val="24"/>
          <w:szCs w:val="24"/>
          <w:u w:val="single"/>
        </w:rPr>
        <w:t>Acquisition Parameter</w:t>
      </w:r>
    </w:p>
    <w:p w14:paraId="0299A9CF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Source array: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 xml:space="preserve">Single 9990-kg IVI </w:t>
      </w:r>
      <w:proofErr w:type="spellStart"/>
      <w:r w:rsidRPr="006D0EDA">
        <w:rPr>
          <w:sz w:val="24"/>
          <w:szCs w:val="24"/>
        </w:rPr>
        <w:t>Minivib</w:t>
      </w:r>
      <w:proofErr w:type="spellEnd"/>
      <w:r w:rsidRPr="006D0EDA">
        <w:rPr>
          <w:sz w:val="24"/>
          <w:szCs w:val="24"/>
        </w:rPr>
        <w:t xml:space="preserve"> I (Thumper; P-wave)</w:t>
      </w:r>
    </w:p>
    <w:p w14:paraId="5C140D1D" w14:textId="77777777" w:rsidR="00F126ED" w:rsidRPr="006D0EDA" w:rsidRDefault="00F126ED" w:rsidP="00F126ED">
      <w:pPr>
        <w:rPr>
          <w:i/>
          <w:sz w:val="24"/>
          <w:szCs w:val="24"/>
        </w:rPr>
      </w:pPr>
      <w:r w:rsidRPr="006D0EDA">
        <w:rPr>
          <w:i/>
          <w:sz w:val="24"/>
          <w:szCs w:val="24"/>
        </w:rPr>
        <w:t>For more source details, see: http://nees.utexas.edu/Equipment-Thumper.shtml</w:t>
      </w:r>
    </w:p>
    <w:p w14:paraId="0848041B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Vibe point interval: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5 m</w:t>
      </w:r>
    </w:p>
    <w:p w14:paraId="4DD23FDF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Geophones: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Single 8 Hz</w:t>
      </w:r>
      <w:r w:rsidR="005B55EB">
        <w:rPr>
          <w:sz w:val="24"/>
          <w:szCs w:val="24"/>
        </w:rPr>
        <w:t xml:space="preserve"> vertical component</w:t>
      </w:r>
    </w:p>
    <w:p w14:paraId="15E93378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Geophone group interval: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  <w:t>5 m</w:t>
      </w:r>
    </w:p>
    <w:p w14:paraId="2E6833D3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Recording geometry: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144 channels</w:t>
      </w:r>
      <w:r w:rsidR="005B55EB">
        <w:rPr>
          <w:sz w:val="24"/>
          <w:szCs w:val="24"/>
        </w:rPr>
        <w:t xml:space="preserve"> nominally, usually off-end with occasional</w:t>
      </w:r>
      <w:r w:rsidRPr="006D0EDA">
        <w:rPr>
          <w:sz w:val="24"/>
          <w:szCs w:val="24"/>
        </w:rPr>
        <w:t xml:space="preserve"> walk-throughs</w:t>
      </w:r>
      <w:r w:rsidR="005B55EB">
        <w:rPr>
          <w:sz w:val="24"/>
          <w:szCs w:val="24"/>
        </w:rPr>
        <w:t xml:space="preserve"> and undershoots</w:t>
      </w:r>
    </w:p>
    <w:p w14:paraId="6E98E617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Recording filters: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  <w:t>none</w:t>
      </w:r>
    </w:p>
    <w:p w14:paraId="7ABFE249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Recording system</w:t>
      </w:r>
      <w:r w:rsidRPr="006D0EDA">
        <w:rPr>
          <w:sz w:val="24"/>
          <w:szCs w:val="24"/>
        </w:rPr>
        <w:tab/>
        <w:t>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  <w:t>24-channel Geometrics Geodes</w:t>
      </w:r>
    </w:p>
    <w:p w14:paraId="2E58F3F2" w14:textId="04D854AA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Sampling interval: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 xml:space="preserve">0.002 </w:t>
      </w:r>
      <w:proofErr w:type="gramStart"/>
      <w:r w:rsidRPr="006D0EDA">
        <w:rPr>
          <w:sz w:val="24"/>
          <w:szCs w:val="24"/>
        </w:rPr>
        <w:t>s</w:t>
      </w:r>
      <w:r w:rsidR="00271A31">
        <w:rPr>
          <w:sz w:val="24"/>
          <w:szCs w:val="24"/>
        </w:rPr>
        <w:t xml:space="preserve">  (</w:t>
      </w:r>
      <w:proofErr w:type="gramEnd"/>
      <w:r w:rsidR="00271A31">
        <w:rPr>
          <w:sz w:val="24"/>
          <w:szCs w:val="24"/>
        </w:rPr>
        <w:t xml:space="preserve">see </w:t>
      </w:r>
      <w:proofErr w:type="spellStart"/>
      <w:r w:rsidR="00271A31">
        <w:rPr>
          <w:sz w:val="24"/>
          <w:szCs w:val="24"/>
        </w:rPr>
        <w:t>ObsLog</w:t>
      </w:r>
      <w:proofErr w:type="spellEnd"/>
      <w:r w:rsidR="00271A31">
        <w:rPr>
          <w:sz w:val="24"/>
          <w:szCs w:val="24"/>
        </w:rPr>
        <w:t xml:space="preserve"> for exception in TRK-1)</w:t>
      </w:r>
      <w:bookmarkStart w:id="0" w:name="_GoBack"/>
      <w:bookmarkEnd w:id="0"/>
    </w:p>
    <w:p w14:paraId="25935445" w14:textId="1268361E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Sweep length: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1</w:t>
      </w:r>
      <w:r w:rsidR="006C051A">
        <w:rPr>
          <w:sz w:val="24"/>
          <w:szCs w:val="24"/>
        </w:rPr>
        <w:t>2</w:t>
      </w:r>
      <w:r w:rsidRPr="006D0EDA">
        <w:rPr>
          <w:sz w:val="24"/>
          <w:szCs w:val="24"/>
        </w:rPr>
        <w:t>.0 s</w:t>
      </w:r>
    </w:p>
    <w:p w14:paraId="2014AE3D" w14:textId="2DB2CAD0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Listen time: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1</w:t>
      </w:r>
      <w:r w:rsidR="006C051A">
        <w:rPr>
          <w:sz w:val="24"/>
          <w:szCs w:val="24"/>
        </w:rPr>
        <w:t>4</w:t>
      </w:r>
      <w:r w:rsidRPr="006D0EDA">
        <w:rPr>
          <w:sz w:val="24"/>
          <w:szCs w:val="24"/>
        </w:rPr>
        <w:t>.0 s</w:t>
      </w:r>
    </w:p>
    <w:p w14:paraId="546D2576" w14:textId="77777777" w:rsidR="00F126ED" w:rsidRPr="006D0EDA" w:rsidRDefault="00511EBC" w:rsidP="00F126ED">
      <w:pPr>
        <w:rPr>
          <w:sz w:val="24"/>
          <w:szCs w:val="24"/>
        </w:rPr>
      </w:pPr>
      <w:r>
        <w:rPr>
          <w:sz w:val="24"/>
          <w:szCs w:val="24"/>
        </w:rPr>
        <w:t>Sweep frequencies</w:t>
      </w:r>
      <w:r w:rsidR="00F126ED" w:rsidRPr="006D0EDA">
        <w:rPr>
          <w:sz w:val="24"/>
          <w:szCs w:val="24"/>
        </w:rPr>
        <w:t>:</w:t>
      </w:r>
      <w:r w:rsidR="00F126ED" w:rsidRPr="006D0EDA">
        <w:rPr>
          <w:sz w:val="24"/>
          <w:szCs w:val="24"/>
        </w:rPr>
        <w:tab/>
      </w:r>
      <w:r w:rsidR="00F126ED" w:rsidRPr="006D0EDA">
        <w:rPr>
          <w:sz w:val="24"/>
          <w:szCs w:val="24"/>
        </w:rPr>
        <w:tab/>
      </w:r>
      <w:r w:rsidR="00F126ED" w:rsidRPr="006D0EDA">
        <w:rPr>
          <w:sz w:val="24"/>
          <w:szCs w:val="24"/>
        </w:rPr>
        <w:tab/>
        <w:t>15-120 Hz</w:t>
      </w:r>
      <w:r>
        <w:rPr>
          <w:sz w:val="24"/>
          <w:szCs w:val="24"/>
        </w:rPr>
        <w:t xml:space="preserve"> (linear)</w:t>
      </w:r>
    </w:p>
    <w:p w14:paraId="7A430EC2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Output Record length: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>2.0 s</w:t>
      </w:r>
    </w:p>
    <w:p w14:paraId="799A2215" w14:textId="77777777" w:rsidR="00F126ED" w:rsidRPr="006D0EDA" w:rsidRDefault="00F126ED" w:rsidP="00F126ED">
      <w:pPr>
        <w:rPr>
          <w:sz w:val="24"/>
          <w:szCs w:val="24"/>
        </w:rPr>
      </w:pPr>
      <w:r w:rsidRPr="006D0EDA">
        <w:rPr>
          <w:sz w:val="24"/>
          <w:szCs w:val="24"/>
        </w:rPr>
        <w:t>Data format:</w:t>
      </w:r>
      <w:r w:rsidRP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</w:r>
      <w:r w:rsidR="006D0EDA">
        <w:rPr>
          <w:sz w:val="24"/>
          <w:szCs w:val="24"/>
        </w:rPr>
        <w:tab/>
      </w:r>
      <w:r w:rsidRPr="006D0EDA">
        <w:rPr>
          <w:sz w:val="24"/>
          <w:szCs w:val="24"/>
        </w:rPr>
        <w:tab/>
        <w:t>SEG-</w:t>
      </w:r>
      <w:r w:rsidR="000A7542">
        <w:rPr>
          <w:sz w:val="24"/>
          <w:szCs w:val="24"/>
        </w:rPr>
        <w:t>2</w:t>
      </w:r>
    </w:p>
    <w:p w14:paraId="291A7857" w14:textId="77777777" w:rsidR="00792686" w:rsidRPr="006D0EDA" w:rsidRDefault="00792686">
      <w:pPr>
        <w:rPr>
          <w:sz w:val="24"/>
          <w:szCs w:val="24"/>
        </w:rPr>
      </w:pPr>
    </w:p>
    <w:sectPr w:rsidR="00792686" w:rsidRPr="006D0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8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D"/>
    <w:rsid w:val="000A7542"/>
    <w:rsid w:val="00271A31"/>
    <w:rsid w:val="00511EBC"/>
    <w:rsid w:val="005863EB"/>
    <w:rsid w:val="005B55EB"/>
    <w:rsid w:val="006C051A"/>
    <w:rsid w:val="006D0EDA"/>
    <w:rsid w:val="00792686"/>
    <w:rsid w:val="008F05B1"/>
    <w:rsid w:val="00A47693"/>
    <w:rsid w:val="00BD14B1"/>
    <w:rsid w:val="00C312E8"/>
    <w:rsid w:val="00EB6E0A"/>
    <w:rsid w:val="00F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A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6ED"/>
  </w:style>
  <w:style w:type="paragraph" w:styleId="Heading4">
    <w:name w:val="heading 4"/>
    <w:basedOn w:val="Normal"/>
    <w:next w:val="Normal"/>
    <w:qFormat/>
    <w:rsid w:val="00F126E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6ED"/>
  </w:style>
  <w:style w:type="paragraph" w:styleId="Heading4">
    <w:name w:val="heading 4"/>
    <w:basedOn w:val="Normal"/>
    <w:next w:val="Normal"/>
    <w:qFormat/>
    <w:rsid w:val="00F126E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USGS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rawilliams</dc:creator>
  <cp:keywords/>
  <dc:description/>
  <cp:lastModifiedBy>Worley, David M.</cp:lastModifiedBy>
  <cp:revision>5</cp:revision>
  <dcterms:created xsi:type="dcterms:W3CDTF">2013-01-04T21:56:00Z</dcterms:created>
  <dcterms:modified xsi:type="dcterms:W3CDTF">2014-02-18T16:41:00Z</dcterms:modified>
</cp:coreProperties>
</file>